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8771C0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1C0" w:rsidRDefault="00CC79A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8771C0" w:rsidRDefault="00CC79A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8771C0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</w:tr>
      <w:tr w:rsidR="008771C0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8771C0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8771C0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01.01.2025</w:t>
            </w:r>
          </w:p>
        </w:tc>
      </w:tr>
      <w:tr w:rsidR="008771C0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</w:tr>
      <w:tr w:rsidR="008771C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  <w:proofErr w:type="gramEnd"/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0"/>
              </w:rPr>
            </w:pPr>
          </w:p>
        </w:tc>
      </w:tr>
      <w:tr w:rsidR="008771C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93947117</w:t>
            </w:r>
          </w:p>
        </w:tc>
      </w:tr>
      <w:tr w:rsidR="008771C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0"/>
              </w:rPr>
            </w:pPr>
          </w:p>
        </w:tc>
      </w:tr>
      <w:tr w:rsidR="008771C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0"/>
              </w:rPr>
            </w:pPr>
          </w:p>
        </w:tc>
      </w:tr>
      <w:tr w:rsidR="008771C0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Главное управление ветеринарии Смоленской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819</w:t>
            </w:r>
          </w:p>
        </w:tc>
      </w:tr>
      <w:tr w:rsidR="008771C0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</w:tr>
      <w:tr w:rsidR="008771C0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8771C0" w:rsidRDefault="00CC79AC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66701000</w:t>
            </w:r>
          </w:p>
        </w:tc>
      </w:tr>
      <w:tr w:rsidR="008771C0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</w:tr>
      <w:tr w:rsidR="008771C0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8771C0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</w:tr>
      <w:tr w:rsidR="008771C0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</w:tr>
    </w:tbl>
    <w:p w:rsidR="008771C0" w:rsidRDefault="00CC79AC">
      <w:pPr>
        <w:spacing w:beforeAutospacing="1" w:afterAutospacing="1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1 "Организационная структура субъекта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бюджетной отчетности":</w:t>
      </w:r>
    </w:p>
    <w:p w:rsidR="008771C0" w:rsidRDefault="00CC79AC">
      <w:pPr>
        <w:spacing w:beforeAutospacing="1" w:afterAutospacing="1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771C0" w:rsidRDefault="00CC79AC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Главное управление ветеринарии Смоленской области осуществляет свою деятельность в соответствии с постановлением Администрации Смоленской области от 25.07.2024  № 567 и является органом исполнительной власти Смоленской области, осу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ществляющим исполнительно-распорядительные функции в сфере ветеринарии на территории Смоленской области, а также уполномоченным государственным органом по осуществлению переданных полномочий Российской Федерации в области ветеринарии, обладает правами юрид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ического лица, имеет счета, открытые в финансовом органе и в органе Федерального казначейства по Смоленской области, печать с изображением Государственного герба Российской Федерации и со своим наименованием печати, штампы и бланки. 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ветеринарии Смоленской области осуществляет функции главного администратора доходов бюджета бюджетной системы Российской Федерации:</w:t>
      </w:r>
    </w:p>
    <w:p w:rsidR="008771C0" w:rsidRDefault="00CC79AC">
      <w:pPr>
        <w:spacing w:before="240" w:after="2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819 1 13 02992 02 0001 130 – Прочие доходы от компенсации затрат бюджетов субъектов Российской Федерации, закрепл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 за органами государственной власти Смоленской области;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819 1 13 02992 02 0002 130 - Прочие доходы от компенсации затрат бюджетов субъектов Российской Федерации, закрепленные за областными государственными казенными учреждениями Смоленской области;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819 1 16 07090 02 0001 140 -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 казенным учреждением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убъекта Российской Федерации;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819 1 16 07090 02 0002 140 -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едерации, казенным учреждением субъекта Российской Федерации;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819 1 16 01082 01 9000 140 -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ужающей среды и природопользования, налагаемые должностными лицами органов исполнительной власти субъектов Российской Федерации, учреждениями субъектов Российской Федерации (иные штрафы);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819 2 18 02010 02 0000 150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 –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Доходы бюджетов субъектов Российской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Федерации от возврата бюджетными учреждениями остатков субсидий прошлых лет.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8771C0" w:rsidRDefault="00CC79AC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состоянию на 01.01.2025 количество подведомственных учреждений: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казённые учреждения - 1,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бюджетные учреждения -1.</w:t>
      </w:r>
    </w:p>
    <w:p w:rsidR="008771C0" w:rsidRDefault="00CC79AC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Изменений в количестве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подведомственных учреждений за отчетный период не произошло.</w:t>
      </w:r>
    </w:p>
    <w:p w:rsidR="008771C0" w:rsidRDefault="00CC79AC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Главное управление ветеринарии Смоленской области является получателем бюджетных средств и главным распорядителем средств областного бюджета для областного государственного казенного учреждения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етеринарии "Смоленская областная станция по борьбе с болезнями животных".</w:t>
      </w:r>
    </w:p>
    <w:p w:rsidR="008771C0" w:rsidRDefault="00CC79AC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Областное государственное казенное учреждение ветеринарии "Смоленская областная станция по борьбе с болезнями животных" создано в целях предупреждения и ликвидации заразных и массовы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незаразных болезней животных, включая сельскохозяйственных, домашних, зоопарковых и других животных, пушных зверей, птиц, рыб и пчел. </w:t>
      </w:r>
    </w:p>
    <w:p w:rsidR="008771C0" w:rsidRDefault="00CC79AC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Главное управление ветеринарии Смоленской области осуществляет функции и полномочия учредителя для областного государст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венного бюджетного учреждения ветеринарии "Государственная ветеринарная служба Смоленской области".</w:t>
      </w:r>
    </w:p>
    <w:p w:rsidR="008771C0" w:rsidRDefault="00CC79AC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8771C0" w:rsidRDefault="00CC79AC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DejaVu Serif" w:cs="Times New Roman"/>
          <w:b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11 "Сведения об организационной структуре субъекта бюджетной отчетности"</w:t>
      </w:r>
    </w:p>
    <w:p w:rsidR="008771C0" w:rsidRDefault="00CC79AC">
      <w:pPr>
        <w:spacing w:before="240" w:after="2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"Результаты деятельности субъекта бюджетной отчетности"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1C0" w:rsidRDefault="00CC79AC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 реализации областной государственной программы «Развитие государственной ветеринарной службы Смоленской области» достигнуты следующие результаты: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отсутствие заболеваний людей, вызванных использованием недоброкачественной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ветеринарно-санитарном отношении продукции животного происхождения;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плановые диагностические мероприятия, плановые лабораторные исследования, плановые профилактические вакцинации животных (птиц) против особо опасных болезней животных и болезней, общих 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человека и животных (птиц) выполнены;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реализованы мероприятия при осуществлении деятельности по обращению с животными без владельцев. 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DejaVu Serif" w:cs="Times New Roman"/>
          <w:b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12 "Сведения о результатах деятельности субъекта бюджетной отчетности"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 "Анализ отчета об исполнении бюджета субъектом бюджетной отчетности"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об исполнении бюджета (ф. 0503164)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DejaVu Serif" w:cs="Times New Roman"/>
          <w:b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13 "Анализ отчета об исполнении бюджета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субъект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ом бюджетной отчетности"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 о финансовых результатах деятельности (</w:t>
      </w:r>
      <w:hyperlink r:id="rId4">
        <w:r>
          <w:rPr>
            <w:rStyle w:val="a4"/>
            <w:rFonts w:ascii="Times New Roman" w:eastAsia="Times New Roman" w:hAnsi="Times New Roman" w:cs="Times New Roman"/>
            <w:b/>
            <w:color w:val="000000"/>
            <w:sz w:val="28"/>
            <w:szCs w:val="28"/>
            <w:u w:val="none"/>
          </w:rPr>
          <w:t>ф. 0503121</w:t>
        </w:r>
      </w:hyperlink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):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"Доходы от операций с активами" (КОСГУ 170) составили 13 922 800,32 рублей, в том числе: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в результате участия в государственных учреждениях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сумму  13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922 801,68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а именно: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 счет операций с особо ценным движимым имуществом на сумму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10 617 838,15 рублей;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 счет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операций  с  земельными участками на сумму  3 454 017,53 рублей;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 счет операций с недвижимым имуществом на сумму "-" 149 054,00 рублей;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 результате списания дебиторской задолженности по страховым взносам, признанной безнадежной к взысканию в сумме "-"1,36 рубль;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"Безвозмездные неденежные поступления текущего характера от сектора государственного управления и организаций государственного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сектора" (КОСГУ 191) – безвозмездное поступление лекарственных средств и препаратов для ветеринарного применения за счет федерального бюджета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сумму  18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281 132,10 рублей.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"Безвозмездные перечисления текущего характера государственным (муниципальным) 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реждениям" (КОСГУ 241) на сумму 221 558 077,85 рублей, в т.ч.: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расходы по субсидии на финансовое обеспечение выполнения государственного задания – 191 643 062,47 рублей; 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расходы по субсидиям на иные цели – 11 490 168,30 рублей;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безвозмездная перед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 смоленскому областному государственному бюджетному учреждению ветеринарии лекарственных средств и препаратов для ветеринарного применения на сумму 18 424 847,08 рублей.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"Безвозмездные перечисления капитального характера государственным (муниципальным)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учреждениям" (КОСГУ 281) в сумме 18 619 319,50 рублей - расходы по субсидиям на иные цели.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ного администратора, администратора доходов бюджета (ф. 0503130):</w:t>
      </w:r>
    </w:p>
    <w:p w:rsidR="008771C0" w:rsidRDefault="00CC79AC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 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счету  "Доходы   будущих  периодов" (040140000) в сумме 30 000,00 рублей - отражены доходы от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дминистративных штрафов.</w:t>
      </w:r>
    </w:p>
    <w:p w:rsidR="008771C0" w:rsidRDefault="00CC79AC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 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счету «Расходы будущих периодов»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(040150000)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50 087,80 рублей включает: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расходы по договору по обязательному страхованию автогражданской ответственности в сумме 1 160,65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рублей,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расходы по договору на предоставление неисключительных прав на использование программного продукта в сумм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48 927,15 рублей, срок действия которых заканчивается в 2025 году.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по счету «Резервы предстоящих расходов» (040160000) 6 403 422,60 рублей включает: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резервы на оплату предстоящих отпусков за фактически отработанное время, включая страховые взн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осы, в сумме 3 725 956,87 рублей. Сумма принятых обязательств в 2024 году за счет ранее образованного резерва предстоящих расходов составила 1 646 260,27 рублей, сумма корректировки - 1 600 259,94 рублей; 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сумму резерва предстоящих расходов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искам в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 выплаты компенсации за причинение морального вреда и материального ущерба 2 004 419,45 рублей;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резервы предстоящих расходов по услугам связи в размере 4 305,48 рублей,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- резервы предстоящих расходов по коммунальным услугам в размере 115 325,07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резервы предстоящих расходов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информационно-технологическому сопровождению ПО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в размере 3 541,67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резервы предстоящих расходов по реализации мероприятий при осуществлении деятельности по обращению с животными без владельцев в размере 549 874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,06 рублей.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движении нефинансовых активов (ф. 0503168):</w:t>
      </w:r>
    </w:p>
    <w:p w:rsidR="008771C0" w:rsidRDefault="00CC79AC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31.12.2024 года стоимость имущества, закрепленного в оперативное управление, составила 8 589 042,05 рублей и увеличилась в целом по сравнению с данными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01.01.2024 года на 191 240,00 рублей. Всего за 2024 год поступление основных средств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средств областного бюджета составило 273 621,26 рублей.</w:t>
      </w:r>
    </w:p>
    <w:p w:rsidR="008771C0" w:rsidRDefault="00CC79AC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Уменьшение стоимости основных средств на сумму 82 381,26 рублей произошло в результате списания основных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редств, не соответствующих условиям признания активом, на сумму 23 140,00 рублей и списания на забалансовый учет переданных в эксплуатацию на сумму 59 241,26 рублей.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 состоянию на 31.12.2024 года остаток материальных запасов составил   4 690 409,76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лей, что на 169 425,55 рублей меньше по сравнению с данными на 01.01.2024 года. Всего в 2024 году поступило материальных запасов на сумму 18 601 533,27 рублей, в том числе: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приобретено за счет средств областного бюджета на сумму 320 401,17 рублей;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учены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безвозмездно  лекарственные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и препараты за счет федерального бюджета на сумму 18 281 132,10 рублей.</w:t>
      </w:r>
    </w:p>
    <w:p w:rsidR="008771C0" w:rsidRDefault="00CC79AC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Выбытие материальных запасов в 2024 году составило 18 770 958,82 рублей, в том числе: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списано на нужды учреждений на сумму 346 111,74 рубле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переданы безвозмездно лекарственные средства и препараты для ветеринарного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применения  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сумму 18 424 847,08 рублей смоленскому областному государственному бюджетному учреждению ветеринарии.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 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по дебиторской и кредиторской задолженности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(бюджетная деятельность) (ф. 0503169):</w:t>
      </w:r>
    </w:p>
    <w:p w:rsidR="008771C0" w:rsidRDefault="00CC79AC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Дебиторская задолженность на конец отчетного периода сложилась в сумме 1 017 748,51 рубля: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по счету 1 205 35 000 "Расчеты по условным арендным платежам" в сумме 26 523,91 рублей - задолженность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возмещению расходов по оплате коммунальных услуг;</w:t>
      </w:r>
    </w:p>
    <w:p w:rsidR="008771C0" w:rsidRDefault="00CC79AC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1 205 45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000 </w:t>
      </w:r>
      <w:r>
        <w:rPr>
          <w:rFonts w:ascii="Segoe UI" w:eastAsia="Segoe UI" w:hAnsi="Segoe UI" w:cs="Segoe UI"/>
          <w:color w:val="000000"/>
          <w:sz w:val="28"/>
          <w:szCs w:val="28"/>
        </w:rPr>
        <w:t> "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Расчеты по прочим доходам от сумм принудительного изъятия"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40 000,00 рублей - задолженность по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дминистративным штрафам;</w:t>
      </w:r>
    </w:p>
    <w:p w:rsidR="008771C0" w:rsidRDefault="00CC79AC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 счету 1 205 53 000 "Расчеты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поступлениям текущего характера в бюджеты бюджетной системы Российской Федерации от бюджетных и автономных учреждений" - задолженность по возврату бюджетным учреждением остатка субсидии на иные цели на сумму 875 043,65 рублей.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данному счету произошел 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 дебиторской задолженности по сравнению с аналогичным периодом прошлого года на сумму 712 902,41 рублей;</w:t>
      </w:r>
      <w:r>
        <w:rPr>
          <w:color w:val="000000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по счету 1 205 63 000 "Расчеты по поступлениям капитального характера в бюджеты бюджетной системы Российской Федерации от бюджетных и автономных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чреждений" - задолженность по возврату бюджетным учреждением остатка субсидии на иные цели на сумму 22 170,72 рублей. 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1 206 23 000 "Расчеты по авансам по коммунальным услугам" - текущая задолженность за декабрь 2024 года по выданным авансам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оплату коммунальных услуг в сумме        49 548,23 рублей. По данному счету произошло увеличение дебиторской задолженности по сравнению с аналогичным периодом прошлого года на сумму 12 329,98 рублей;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1 208 21 000 "Расчеты с подотчетными лицами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оплате услуг связи" в сумме 4 462,00 рублей (задолженность по маркированным конвертам и почтовым маркам). Уменьшение задолженности по сравнению с аналогичным периодом прошлого финансового года составило 7 752,00 рублей.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Кредиторская задолженность на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онец отчетного периода сложилась:</w:t>
      </w:r>
    </w:p>
    <w:p w:rsidR="008771C0" w:rsidRDefault="00CC79AC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1 302 21 000 "Расчеты по услугам связи" в сумме 328,00 рублей - текущая задолженность за услуги федеральной фельдъегерской связи за декабрь 2024 года;</w:t>
      </w:r>
    </w:p>
    <w:p w:rsidR="008771C0" w:rsidRDefault="00CC79AC">
      <w:pPr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1 302 24 000 "Расчеты по арендной плате за пользо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 имуществом" в сумме 26 523,91 рублей - текущая задолженность по возмещению расходов по оплате коммунальных услуг за декабрь 2024 года;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8771C0" w:rsidRDefault="00CC79AC">
      <w:pPr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1 302 25 000 "Расчеты по работам, услугам по содержанию имущества" в сумме 1 430,00 рублей - текущая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долженность за техническое обслуживание пожарной сигнализации;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 счету 1 302 26 000 " Расчеты по прочим работам, услугам" в сумме 7 375,00 рублей - текущая задолженность за предрейсовые медицинские осмотры и услуги охраны;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1 401 40 000 "Доход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будущих периодов" в сумме 30 000,00 рублей отражены доходы от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дминистративных штрафов;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1 401 60 000 «Резервы предстоящих расходов»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отражены в сумме 6 403 422,60 рублей. 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Сведения по дебиторской и кредиторской задолженности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(средства во временном распоряжении) (ф. 0503169):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Кредиторская задолженность: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- по счету 3 304 01 004 "Расчеты по средствам, полученным во временное распоряжение" отражено изменение задолженности по средствам, полученным в качестве обеспечения исполнени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государственных контрактов, в сумме 1 924,95 рублей. </w:t>
      </w:r>
    </w:p>
    <w:p w:rsidR="008771C0" w:rsidRDefault="00CC79AC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финансовых вложениях получателя бюджетных средств, администратора источников финансирования дефицита бюджета (ф. 0503171).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об изменении остатков валюты баланса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бюджетная деяте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льность) (ф. 0503173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 :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строке 080 раздела 1 по коду причины 03 - исправление ошибок прошлых лет (03.5 - иные причины) отражено принятие к учету материальных запасов, оставшихся после ремонта здания ОГКУ "Смоленская облветстанция".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строкам 100, 101,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160, 510 раздела 1 и по строке 010 раздела 3 по коду причины 03 - исправление ошибок прошлых лет (03.3 - ошибки в применении счетов бухгалтерского учета) отражены операции по смене счета объекта учета (договор безвозмездного пользования нежилыми помещения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в части административного здания) с балансового учета на забалансовый.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строкам 410, 420 раздела 1 по коду причины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  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03.5 - иные причины) отражено исправление ошибок прошлых лет по расчетам с персоналом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выплате заработной платы (ОГКУ "Смоленская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облветстанция") и страховым взносам.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строке 520 по коду причины 03 (03.2 - несвоевременное отражение фактов хозяйственной жизни в регистрах бухгалтерского учета) отражено исправление ошибок прошлых лет по резервам предстоящих расходов по искам в счет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ыплаты компенсации за причинение морального вреда.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строке 090 раздела 3 по коду причины 03 - исправление ошибок прошлых лет - приняты на забалансовый учет автомобильные шины ОГКУ "Смоленская облветстанция".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принятых и неисполненных обязательс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твах получателя бюджетных средств (ф. 0503175). 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DejaVu Serif" w:cs="Times New Roman"/>
          <w:b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14 "Анализ показателей отчетности субъекта бюджетной отчетности".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spacing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 "Прочие вопросы деятельности субъекта бюджетной отчетности":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771C0" w:rsidRDefault="00CC79AC">
      <w:pPr>
        <w:spacing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Сведения об исполнении судебных решений по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денежным обязательствам бюджета (ф.0503296).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DejaVu Serif" w:cs="Times New Roman"/>
          <w:b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16 "Прочие вопросы деятельности субъекта бюджетной отчетности".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Segoe UI" w:eastAsia="Segoe UI" w:hAnsi="Segoe UI" w:cs="Segoe UI"/>
          <w:color w:val="000000"/>
          <w:sz w:val="20"/>
        </w:rPr>
        <w:br/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        </w:t>
      </w:r>
    </w:p>
    <w:tbl>
      <w:tblPr>
        <w:tblW w:w="0" w:type="auto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</w:tblGrid>
      <w:tr w:rsidR="008771C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71C0" w:rsidRDefault="00CC79AC">
            <w:pPr>
              <w:jc w:val="both"/>
              <w:rPr>
                <w:rFonts w:ascii="Segoe UI" w:eastAsia="Segoe UI" w:hAnsi="Segoe UI" w:cs="Segoe UI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 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771C0" w:rsidRDefault="00CC79AC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771C0" w:rsidRDefault="00CC79AC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Calibri" w:eastAsia="Calibri" w:hAnsi="Calibri" w:cs="Calibri"/>
          <w:color w:val="000000"/>
        </w:rPr>
        <w:t> </w:t>
      </w:r>
    </w:p>
    <w:p w:rsidR="008771C0" w:rsidRDefault="00CC79AC">
      <w:pPr>
        <w:rPr>
          <w:rFonts w:ascii="Segoe UI" w:eastAsia="Segoe UI" w:hAnsi="Segoe UI" w:cs="Segoe UI"/>
          <w:color w:val="000000"/>
          <w:sz w:val="20"/>
        </w:rPr>
      </w:pPr>
      <w:r>
        <w:rPr>
          <w:rFonts w:ascii="Calibri" w:eastAsia="Calibri" w:hAnsi="Calibri" w:cs="Calibri"/>
          <w:color w:val="000000"/>
        </w:rPr>
        <w:t> </w:t>
      </w:r>
    </w:p>
    <w:p w:rsidR="008771C0" w:rsidRDefault="00CC79AC">
      <w:r>
        <w:t> </w:t>
      </w:r>
      <w:r>
        <w:rPr>
          <w:color w:val="000000"/>
        </w:rPr>
        <w:t>%FILE_CONTENT%</w:t>
      </w:r>
    </w:p>
    <w:p w:rsidR="008771C0" w:rsidRDefault="00CC79A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3"/>
        <w:gridCol w:w="4546"/>
        <w:gridCol w:w="1821"/>
      </w:tblGrid>
      <w:tr w:rsidR="008771C0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Карамышев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А.А.</w:t>
            </w:r>
          </w:p>
        </w:tc>
      </w:tr>
      <w:tr w:rsidR="008771C0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(расшифровка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подписи)</w:t>
            </w:r>
          </w:p>
        </w:tc>
      </w:tr>
      <w:tr w:rsidR="008771C0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771C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8771C0">
            <w:pPr>
              <w:rPr>
                <w:sz w:val="24"/>
              </w:rPr>
            </w:pPr>
          </w:p>
        </w:tc>
      </w:tr>
      <w:tr w:rsidR="008771C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771C0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8771C0">
            <w:pPr>
              <w:rPr>
                <w:sz w:val="24"/>
              </w:rPr>
            </w:pPr>
          </w:p>
        </w:tc>
      </w:tr>
      <w:tr w:rsidR="008771C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Данющенкова Т. С.</w:t>
            </w:r>
          </w:p>
        </w:tc>
      </w:tr>
      <w:tr w:rsidR="008771C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771C0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CC79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8771C0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1C0" w:rsidRDefault="008771C0">
            <w:pPr>
              <w:rPr>
                <w:sz w:val="24"/>
              </w:rPr>
            </w:pPr>
          </w:p>
        </w:tc>
      </w:tr>
    </w:tbl>
    <w:p w:rsidR="008771C0" w:rsidRDefault="00CC79AC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Дата 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представления 13.02.2025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Главный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бухгалтер(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Данющенкова Татьяна Сергеевна, Сертификат: 008C701E4D4205B4ED436DE2A988572C5F, Действителен: с 06.05.2024 по 30.07.2025), Руководитель(Цатнева Мария Владимировна, Сертификат: 406587F248ECD1741BE059F06505508A, Дейс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твителен: с 10.01.2025 по 05.04.2026)        </w:t>
      </w:r>
    </w:p>
    <w:sectPr w:rsidR="008771C0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1C0"/>
    <w:rsid w:val="008771C0"/>
    <w:rsid w:val="00CC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68E02-1707-481A-B9BD-92C4670FA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consultantplus://offline/ref=ED62E17F72475408F09EE924014FBA7E7001553F4D5493228C5FCEE8D9189D6916D9611BD236614B41CAD2FB908FBB90E7F6C3F5C14C99I9VD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2367</Words>
  <Characters>13494</Characters>
  <Application>Microsoft Office Word</Application>
  <DocSecurity>0</DocSecurity>
  <Lines>112</Lines>
  <Paragraphs>31</Paragraphs>
  <ScaleCrop>false</ScaleCrop>
  <Company/>
  <LinksUpToDate>false</LinksUpToDate>
  <CharactersWithSpaces>15830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sks-app-server/www-data</dc:creator>
  <cp:lastModifiedBy>Данющенкова Татьяна Сергеевна</cp:lastModifiedBy>
  <cp:revision>2</cp:revision>
  <dcterms:created xsi:type="dcterms:W3CDTF">2025-08-21T13:15:00Z</dcterms:created>
  <dcterms:modified xsi:type="dcterms:W3CDTF">2025-08-21T13:15:00Z</dcterms:modified>
</cp:coreProperties>
</file>